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79" w:rsidRPr="005E0679" w:rsidRDefault="005E0679" w:rsidP="005E0679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  <w:t xml:space="preserve">Vyhláška č. 475/2024 </w:t>
      </w:r>
      <w:proofErr w:type="spellStart"/>
      <w:proofErr w:type="gramStart"/>
      <w:r w:rsidRPr="005E0679"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  <w:t>Sb.</w:t>
      </w:r>
      <w:r w:rsidRPr="005E0679">
        <w:rPr>
          <w:rFonts w:ascii="Arial" w:eastAsia="Times New Roman" w:hAnsi="Arial" w:cs="Arial"/>
          <w:b/>
          <w:bCs/>
          <w:color w:val="070707"/>
          <w:kern w:val="36"/>
          <w:sz w:val="24"/>
          <w:lang w:eastAsia="cs-CZ"/>
        </w:rPr>
        <w:t>o</w:t>
      </w:r>
      <w:proofErr w:type="spellEnd"/>
      <w:r w:rsidRPr="005E0679">
        <w:rPr>
          <w:rFonts w:ascii="Arial" w:eastAsia="Times New Roman" w:hAnsi="Arial" w:cs="Arial"/>
          <w:b/>
          <w:bCs/>
          <w:color w:val="070707"/>
          <w:kern w:val="36"/>
          <w:sz w:val="24"/>
          <w:lang w:eastAsia="cs-CZ"/>
        </w:rPr>
        <w:t xml:space="preserve"> změně</w:t>
      </w:r>
      <w:proofErr w:type="gramEnd"/>
      <w:r w:rsidRPr="005E0679">
        <w:rPr>
          <w:rFonts w:ascii="Arial" w:eastAsia="Times New Roman" w:hAnsi="Arial" w:cs="Arial"/>
          <w:b/>
          <w:bCs/>
          <w:color w:val="070707"/>
          <w:kern w:val="36"/>
          <w:sz w:val="24"/>
          <w:lang w:eastAsia="cs-CZ"/>
        </w:rPr>
        <w:t xml:space="preserve"> sazby základní náhrady za používání silničních motorových vozidel a stravného a o stanovení průměrné ceny pohonných hmot pro účely poskytování cestovních náhrad pro rok 2025</w:t>
      </w:r>
    </w:p>
    <w:tbl>
      <w:tblPr>
        <w:tblW w:w="17085" w:type="dxa"/>
        <w:tblCellMar>
          <w:left w:w="0" w:type="dxa"/>
          <w:right w:w="0" w:type="dxa"/>
        </w:tblCellMar>
        <w:tblLook w:val="04A0"/>
      </w:tblPr>
      <w:tblGrid>
        <w:gridCol w:w="17085"/>
      </w:tblGrid>
      <w:tr w:rsidR="005E0679" w:rsidRPr="005E0679" w:rsidTr="005E06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0679" w:rsidRPr="005E0679" w:rsidRDefault="005E0679" w:rsidP="005E0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</w:pPr>
          </w:p>
        </w:tc>
      </w:tr>
      <w:tr w:rsidR="005E0679" w:rsidRPr="005E0679" w:rsidTr="005E06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0679" w:rsidRPr="005E0679" w:rsidRDefault="005E0679" w:rsidP="005E0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</w:pPr>
          </w:p>
        </w:tc>
      </w:tr>
    </w:tbl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VYHLÁŠKA</w:t>
      </w:r>
      <w:r>
        <w:rPr>
          <w:rFonts w:ascii="Arial" w:eastAsia="Times New Roman" w:hAnsi="Arial" w:cs="Arial"/>
          <w:color w:val="000000"/>
          <w:lang w:eastAsia="cs-CZ"/>
        </w:rPr>
        <w:t xml:space="preserve"> MPSV č. 475/2024 Sb. </w:t>
      </w:r>
      <w:r w:rsidRPr="005E0679">
        <w:rPr>
          <w:rFonts w:ascii="Arial" w:eastAsia="Times New Roman" w:hAnsi="Arial" w:cs="Arial"/>
          <w:color w:val="000000"/>
          <w:lang w:eastAsia="cs-CZ"/>
        </w:rPr>
        <w:t>ze dne 19. prosince 2024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o změně sazby základní náhrady za používání silničních motorových vozidel a stravného a o stanovení průměrné ceny pohonných hmot pro účely poskytování cestovních náhrad pro rok 2025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Ministerstvo práce a sociálních věcí stanoví podle § 189 odst. 1 zákona č. 262/2006 Sb., zákoník práce:</w:t>
      </w:r>
      <w:r w:rsidRPr="005E0679">
        <w:rPr>
          <w:rFonts w:ascii="Arial" w:eastAsia="Times New Roman" w:hAnsi="Arial" w:cs="Arial"/>
          <w:color w:val="000000"/>
          <w:lang w:eastAsia="cs-CZ"/>
        </w:rPr>
        <w:pict>
          <v:rect id="_x0000_i1025" style="width:974.25pt;height:1.5pt" o:hrpct="0" o:hralign="center" o:hrstd="t" o:hrnoshade="t" o:hr="t" fillcolor="#e0e0e0" stroked="f"/>
        </w:pic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FF8400"/>
          <w:lang w:eastAsia="cs-CZ"/>
        </w:rPr>
        <w:t>§ 1</w:t>
      </w:r>
    </w:p>
    <w:p w:rsidR="005E0679" w:rsidRPr="005E0679" w:rsidRDefault="005E0679" w:rsidP="005E067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8A8F8"/>
          <w:lang w:eastAsia="cs-CZ"/>
        </w:rPr>
        <w:t>Sazba základní náhrady za používání silničních motorových vozidel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Sazba základní náhrady za 1 km jízdy podle § 157 odst. 4 zákoníku práce činí nejméně u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5E0679">
        <w:rPr>
          <w:rFonts w:ascii="Arial" w:eastAsia="Times New Roman" w:hAnsi="Arial" w:cs="Arial"/>
          <w:color w:val="000000"/>
          <w:lang w:eastAsia="cs-CZ"/>
        </w:rPr>
        <w:t> jednostopých vozidel a tříkolek 1,60 Kč,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5E0679">
        <w:rPr>
          <w:rFonts w:ascii="Arial" w:eastAsia="Times New Roman" w:hAnsi="Arial" w:cs="Arial"/>
          <w:color w:val="000000"/>
          <w:lang w:eastAsia="cs-CZ"/>
        </w:rPr>
        <w:t> osobních silničních motorových vozidel 5,80 Kč.</w:t>
      </w:r>
    </w:p>
    <w:p w:rsidR="005E0679" w:rsidRPr="005E0679" w:rsidRDefault="005E0679" w:rsidP="005E067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8A8F8"/>
          <w:lang w:eastAsia="cs-CZ"/>
        </w:rPr>
        <w:t>Stravné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FF8400"/>
          <w:lang w:eastAsia="cs-CZ"/>
        </w:rPr>
        <w:t>§ 2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Výše stravného podle § 163 odst. 1 zákoníku práce za každý kalendářní den pracovní cesty činí nejméně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5E0679">
        <w:rPr>
          <w:rFonts w:ascii="Arial" w:eastAsia="Times New Roman" w:hAnsi="Arial" w:cs="Arial"/>
          <w:color w:val="000000"/>
          <w:lang w:eastAsia="cs-CZ"/>
        </w:rPr>
        <w:t> 148 Kč, trvá-li pracovní cesta 5 až 12 hodin,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5E0679">
        <w:rPr>
          <w:rFonts w:ascii="Arial" w:eastAsia="Times New Roman" w:hAnsi="Arial" w:cs="Arial"/>
          <w:color w:val="000000"/>
          <w:lang w:eastAsia="cs-CZ"/>
        </w:rPr>
        <w:t> 225 Kč, trvá-li pracovní cesta déle než 12 hodin, nejdéle však 18 hodin,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c)</w:t>
      </w:r>
      <w:r w:rsidRPr="005E0679">
        <w:rPr>
          <w:rFonts w:ascii="Arial" w:eastAsia="Times New Roman" w:hAnsi="Arial" w:cs="Arial"/>
          <w:color w:val="000000"/>
          <w:lang w:eastAsia="cs-CZ"/>
        </w:rPr>
        <w:t> 353 Kč, trvá-li pracovní cesta déle než 18 hodin.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FF8400"/>
          <w:lang w:eastAsia="cs-CZ"/>
        </w:rPr>
        <w:t>§ 3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Výše stravného podle § 176 odst. 1 zákoníku práce za každý kalendářní den pracovní cesty činí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5E0679">
        <w:rPr>
          <w:rFonts w:ascii="Arial" w:eastAsia="Times New Roman" w:hAnsi="Arial" w:cs="Arial"/>
          <w:color w:val="000000"/>
          <w:lang w:eastAsia="cs-CZ"/>
        </w:rPr>
        <w:t> 148 Kč až 177 Kč, trvá-li pracovní cesta 5 až 12 hodin,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5E0679">
        <w:rPr>
          <w:rFonts w:ascii="Arial" w:eastAsia="Times New Roman" w:hAnsi="Arial" w:cs="Arial"/>
          <w:color w:val="000000"/>
          <w:lang w:eastAsia="cs-CZ"/>
        </w:rPr>
        <w:t> 225 Kč až 271 Kč, trvá-li pracovní cesta déle než 12 hodin, nejdéle však 18 hodin,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c)</w:t>
      </w:r>
      <w:r w:rsidRPr="005E0679">
        <w:rPr>
          <w:rFonts w:ascii="Arial" w:eastAsia="Times New Roman" w:hAnsi="Arial" w:cs="Arial"/>
          <w:color w:val="000000"/>
          <w:lang w:eastAsia="cs-CZ"/>
        </w:rPr>
        <w:t> 353 Kč až 422 Kč, trvá-li pracovní cesta déle než 18 hodin.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FF8400"/>
          <w:lang w:eastAsia="cs-CZ"/>
        </w:rPr>
        <w:t>§ 4</w:t>
      </w:r>
    </w:p>
    <w:p w:rsidR="005E0679" w:rsidRPr="005E0679" w:rsidRDefault="005E0679" w:rsidP="005E067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8A8F8"/>
          <w:lang w:eastAsia="cs-CZ"/>
        </w:rPr>
        <w:t>Průměrná cena pohonných hmot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Výše průměrné ceny pohonné hmoty podle § 158 odst. 3 věty třetí zákoníku práce činí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5E0679">
        <w:rPr>
          <w:rFonts w:ascii="Arial" w:eastAsia="Times New Roman" w:hAnsi="Arial" w:cs="Arial"/>
          <w:color w:val="000000"/>
          <w:lang w:eastAsia="cs-CZ"/>
        </w:rPr>
        <w:t> 35,80 Kč za 1 litr benzinu automobilového 95 oktanů,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5E0679">
        <w:rPr>
          <w:rFonts w:ascii="Arial" w:eastAsia="Times New Roman" w:hAnsi="Arial" w:cs="Arial"/>
          <w:color w:val="000000"/>
          <w:lang w:eastAsia="cs-CZ"/>
        </w:rPr>
        <w:t> 40,50 Kč za 1 litr benzinu automobilového 98 oktanů,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c)</w:t>
      </w:r>
      <w:r w:rsidRPr="005E0679">
        <w:rPr>
          <w:rFonts w:ascii="Arial" w:eastAsia="Times New Roman" w:hAnsi="Arial" w:cs="Arial"/>
          <w:color w:val="000000"/>
          <w:lang w:eastAsia="cs-CZ"/>
        </w:rPr>
        <w:t> 34,70 Kč za 1 litr motorové nafty,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00000"/>
          <w:lang w:eastAsia="cs-CZ"/>
        </w:rPr>
        <w:t>d)</w:t>
      </w:r>
      <w:r w:rsidRPr="005E0679">
        <w:rPr>
          <w:rFonts w:ascii="Arial" w:eastAsia="Times New Roman" w:hAnsi="Arial" w:cs="Arial"/>
          <w:color w:val="000000"/>
          <w:lang w:eastAsia="cs-CZ"/>
        </w:rPr>
        <w:t> 7,70 Kč za 1 kilowatthodinu elektřiny.</w:t>
      </w:r>
      <w:r w:rsidRPr="005E0679">
        <w:rPr>
          <w:rFonts w:ascii="Arial" w:eastAsia="Times New Roman" w:hAnsi="Arial" w:cs="Arial"/>
          <w:color w:val="000000"/>
          <w:lang w:eastAsia="cs-CZ"/>
        </w:rPr>
        <w:pict>
          <v:rect id="_x0000_i1026" style="width:974.25pt;height:1.5pt" o:hrpct="0" o:hralign="center" o:hrstd="t" o:hrnoshade="t" o:hr="t" fillcolor="#e0e0e0" stroked="f"/>
        </w:pic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FF8400"/>
          <w:lang w:eastAsia="cs-CZ"/>
        </w:rPr>
        <w:t>§ 5</w:t>
      </w:r>
    </w:p>
    <w:p w:rsidR="005E0679" w:rsidRPr="005E0679" w:rsidRDefault="005E0679" w:rsidP="005E067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8A8F8"/>
          <w:lang w:eastAsia="cs-CZ"/>
        </w:rPr>
        <w:t>Zrušovací ustanovení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Vyhláška č. 398/2023 Sb., o změně sazby základní náhrady za používání silničních motorových vozidel a stravného a o stanovení průměrné ceny pohonných hmot pro účely poskytování cestovních náhrad pro rok 2024, se zrušuje.</w:t>
      </w:r>
      <w:r w:rsidRPr="005E0679">
        <w:rPr>
          <w:rFonts w:ascii="Arial" w:eastAsia="Times New Roman" w:hAnsi="Arial" w:cs="Arial"/>
          <w:color w:val="000000"/>
          <w:lang w:eastAsia="cs-CZ"/>
        </w:rPr>
        <w:pict>
          <v:rect id="_x0000_i1027" style="width:974.25pt;height:1.5pt" o:hrpct="0" o:hralign="center" o:hrstd="t" o:hrnoshade="t" o:hr="t" fillcolor="#e0e0e0" stroked="f"/>
        </w:pic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FF8400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FF8400"/>
          <w:lang w:eastAsia="cs-CZ"/>
        </w:rPr>
        <w:t>§ 6</w:t>
      </w:r>
    </w:p>
    <w:p w:rsidR="005E0679" w:rsidRPr="005E0679" w:rsidRDefault="005E0679" w:rsidP="005E067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5E0679">
        <w:rPr>
          <w:rFonts w:ascii="Arial" w:eastAsia="Times New Roman" w:hAnsi="Arial" w:cs="Arial"/>
          <w:b/>
          <w:bCs/>
          <w:color w:val="08A8F8"/>
          <w:lang w:eastAsia="cs-CZ"/>
        </w:rPr>
        <w:t>Účinnost</w: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Tato vyhláška nabývá účinnosti dnem 1. ledna 2025.</w:t>
      </w:r>
    </w:p>
    <w:p w:rsidR="005E0679" w:rsidRPr="005E0679" w:rsidRDefault="005E0679" w:rsidP="005E0679">
      <w:pPr>
        <w:spacing w:before="24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pict>
          <v:rect id="_x0000_i1028" style="width:974.25pt;height:1.5pt" o:hrpct="0" o:hralign="center" o:hrstd="t" o:hrnoshade="t" o:hr="t" fillcolor="#e0e0e0" stroked="f"/>
        </w:pict>
      </w:r>
    </w:p>
    <w:p w:rsidR="005E0679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Ministr práce a sociálních věcí:</w:t>
      </w:r>
    </w:p>
    <w:p w:rsidR="00171B56" w:rsidRPr="005E0679" w:rsidRDefault="005E0679" w:rsidP="005E067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5E0679">
        <w:rPr>
          <w:rFonts w:ascii="Arial" w:eastAsia="Times New Roman" w:hAnsi="Arial" w:cs="Arial"/>
          <w:color w:val="000000"/>
          <w:lang w:eastAsia="cs-CZ"/>
        </w:rPr>
        <w:t>Ing. Jurečka v. r.</w:t>
      </w:r>
    </w:p>
    <w:sectPr w:rsidR="00171B56" w:rsidRPr="005E0679" w:rsidSect="00171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0679"/>
    <w:rsid w:val="00171B56"/>
    <w:rsid w:val="005E0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B56"/>
  </w:style>
  <w:style w:type="paragraph" w:styleId="Nadpis1">
    <w:name w:val="heading 1"/>
    <w:basedOn w:val="Normln"/>
    <w:link w:val="Nadpis1Char"/>
    <w:uiPriority w:val="9"/>
    <w:qFormat/>
    <w:rsid w:val="005E0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E0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E067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1a">
    <w:name w:val="h1a"/>
    <w:basedOn w:val="Standardnpsmoodstavce"/>
    <w:rsid w:val="005E0679"/>
  </w:style>
  <w:style w:type="character" w:styleId="Hypertextovodkaz">
    <w:name w:val="Hyperlink"/>
    <w:basedOn w:val="Standardnpsmoodstavce"/>
    <w:uiPriority w:val="99"/>
    <w:semiHidden/>
    <w:unhideWhenUsed/>
    <w:rsid w:val="005E0679"/>
    <w:rPr>
      <w:color w:val="0000FF"/>
      <w:u w:val="single"/>
    </w:rPr>
  </w:style>
  <w:style w:type="paragraph" w:customStyle="1" w:styleId="l1">
    <w:name w:val="l1"/>
    <w:basedOn w:val="Normln"/>
    <w:rsid w:val="005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5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5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5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E0679"/>
    <w:rPr>
      <w:i/>
      <w:iCs/>
    </w:rPr>
  </w:style>
  <w:style w:type="paragraph" w:customStyle="1" w:styleId="l4">
    <w:name w:val="l4"/>
    <w:basedOn w:val="Normln"/>
    <w:rsid w:val="005E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2025-01-06T20:55:00Z</dcterms:created>
  <dcterms:modified xsi:type="dcterms:W3CDTF">2025-01-06T20:59:00Z</dcterms:modified>
</cp:coreProperties>
</file>